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58BC" w:rsidP="00B958BC">
      <w:pPr>
        <w:pStyle w:val="BodyTextIndent"/>
        <w:ind w:firstLine="567"/>
        <w:jc w:val="center"/>
        <w:rPr>
          <w:b/>
          <w:sz w:val="28"/>
          <w:szCs w:val="28"/>
        </w:rPr>
      </w:pPr>
      <w:r>
        <w:rPr>
          <w:b/>
          <w:sz w:val="28"/>
          <w:szCs w:val="28"/>
        </w:rPr>
        <w:t>РЕШЕНИЕ</w:t>
      </w:r>
    </w:p>
    <w:p w:rsidR="00B958BC" w:rsidP="00B958BC">
      <w:pPr>
        <w:pStyle w:val="BodyTextIndent"/>
        <w:ind w:firstLine="567"/>
        <w:jc w:val="center"/>
        <w:rPr>
          <w:b/>
          <w:sz w:val="28"/>
          <w:szCs w:val="28"/>
        </w:rPr>
      </w:pPr>
      <w:r>
        <w:rPr>
          <w:b/>
          <w:sz w:val="28"/>
          <w:szCs w:val="28"/>
        </w:rPr>
        <w:t>ИМЕНЕМ РОССИЙСКОЙ ФЕДЕРАЦИИ</w:t>
      </w:r>
    </w:p>
    <w:p w:rsidR="00B958BC" w:rsidP="00B958BC">
      <w:pPr>
        <w:ind w:firstLine="567"/>
        <w:rPr>
          <w:rFonts w:ascii="Times New Roman" w:hAnsi="Times New Roman" w:cs="Times New Roman"/>
          <w:sz w:val="28"/>
          <w:szCs w:val="28"/>
        </w:rPr>
      </w:pPr>
    </w:p>
    <w:p w:rsidR="00B958BC" w:rsidRPr="00B958BC" w:rsidP="00B958BC">
      <w:pPr>
        <w:pStyle w:val="1"/>
        <w:jc w:val="both"/>
        <w:rPr>
          <w:rStyle w:val="10"/>
          <w:sz w:val="28"/>
          <w:szCs w:val="28"/>
        </w:rPr>
      </w:pPr>
      <w:r w:rsidRPr="00B958BC">
        <w:rPr>
          <w:rStyle w:val="10"/>
          <w:sz w:val="28"/>
          <w:szCs w:val="28"/>
        </w:rPr>
        <w:t>г.Ханты-Мансийск</w:t>
      </w:r>
      <w:r w:rsidRPr="00B958BC">
        <w:rPr>
          <w:rStyle w:val="10"/>
          <w:sz w:val="28"/>
          <w:szCs w:val="28"/>
        </w:rPr>
        <w:t xml:space="preserve">                                                       </w:t>
      </w:r>
      <w:r>
        <w:rPr>
          <w:rStyle w:val="10"/>
          <w:sz w:val="28"/>
          <w:szCs w:val="28"/>
        </w:rPr>
        <w:t xml:space="preserve">              </w:t>
      </w:r>
      <w:r w:rsidRPr="00B958BC">
        <w:rPr>
          <w:rStyle w:val="10"/>
          <w:sz w:val="28"/>
          <w:szCs w:val="28"/>
        </w:rPr>
        <w:t xml:space="preserve"> 26 марта 2025 года</w:t>
      </w:r>
    </w:p>
    <w:p w:rsidR="00B958BC" w:rsidRPr="00B958BC" w:rsidP="00B958BC">
      <w:pPr>
        <w:pStyle w:val="1"/>
        <w:ind w:firstLine="567"/>
        <w:jc w:val="both"/>
        <w:rPr>
          <w:rStyle w:val="10"/>
          <w:sz w:val="28"/>
          <w:szCs w:val="28"/>
        </w:rPr>
      </w:pPr>
    </w:p>
    <w:p w:rsidR="00B958BC" w:rsidRPr="00B958BC" w:rsidP="00B958BC">
      <w:pPr>
        <w:pStyle w:val="21"/>
        <w:ind w:firstLine="567"/>
        <w:jc w:val="both"/>
        <w:rPr>
          <w:rStyle w:val="10"/>
          <w:szCs w:val="28"/>
        </w:rPr>
      </w:pPr>
      <w:r w:rsidRPr="00B958BC">
        <w:rPr>
          <w:rStyle w:val="10"/>
          <w:szCs w:val="28"/>
        </w:rPr>
        <w:t xml:space="preserve">Мировой судья судебного участка №2 Ханты-Мансийского судебного района Ханты-Мансийского автономного округа-Югры Новокшенова О.А., </w:t>
      </w:r>
    </w:p>
    <w:p w:rsidR="00B958BC" w:rsidRPr="00B958BC" w:rsidP="00B958BC">
      <w:pPr>
        <w:pStyle w:val="21"/>
        <w:ind w:firstLine="567"/>
        <w:jc w:val="both"/>
        <w:rPr>
          <w:rStyle w:val="10"/>
          <w:szCs w:val="28"/>
        </w:rPr>
      </w:pPr>
      <w:r w:rsidRPr="00B958BC">
        <w:rPr>
          <w:rStyle w:val="10"/>
          <w:szCs w:val="28"/>
        </w:rPr>
        <w:t xml:space="preserve">рассмотрев в порядке упрощенного производства гражданское дело №2-234-2802/2025 по иску </w:t>
      </w:r>
      <w:r w:rsidRPr="00B958BC">
        <w:rPr>
          <w:szCs w:val="28"/>
        </w:rPr>
        <w:t xml:space="preserve">ООО «Газпром </w:t>
      </w:r>
      <w:r w:rsidRPr="00B958BC">
        <w:rPr>
          <w:szCs w:val="28"/>
        </w:rPr>
        <w:t>межрегионгаз</w:t>
      </w:r>
      <w:r w:rsidRPr="00B958BC">
        <w:rPr>
          <w:szCs w:val="28"/>
        </w:rPr>
        <w:t xml:space="preserve"> Север» к </w:t>
      </w:r>
      <w:r w:rsidRPr="00B958BC">
        <w:rPr>
          <w:szCs w:val="28"/>
        </w:rPr>
        <w:t>Томшиной</w:t>
      </w:r>
      <w:r w:rsidRPr="00B958BC">
        <w:rPr>
          <w:szCs w:val="28"/>
        </w:rPr>
        <w:t xml:space="preserve"> </w:t>
      </w:r>
      <w:r w:rsidR="009D1029">
        <w:rPr>
          <w:szCs w:val="28"/>
        </w:rPr>
        <w:t>**</w:t>
      </w:r>
      <w:r w:rsidR="009D1029">
        <w:rPr>
          <w:szCs w:val="28"/>
        </w:rPr>
        <w:t xml:space="preserve">* </w:t>
      </w:r>
      <w:r w:rsidRPr="00B958BC">
        <w:rPr>
          <w:szCs w:val="28"/>
        </w:rPr>
        <w:t xml:space="preserve"> о</w:t>
      </w:r>
      <w:r w:rsidRPr="00B958BC">
        <w:rPr>
          <w:szCs w:val="28"/>
        </w:rPr>
        <w:t xml:space="preserve"> взыскании задолженности</w:t>
      </w:r>
      <w:r w:rsidRPr="00B958BC">
        <w:rPr>
          <w:rStyle w:val="10"/>
          <w:szCs w:val="28"/>
        </w:rPr>
        <w:t xml:space="preserve">,  </w:t>
      </w:r>
    </w:p>
    <w:p w:rsidR="00B958BC" w:rsidP="00B958BC">
      <w:pPr>
        <w:shd w:val="clear" w:color="auto" w:fill="FFFFFF"/>
        <w:jc w:val="center"/>
        <w:rPr>
          <w:rFonts w:ascii="Times New Roman" w:hAnsi="Times New Roman" w:cs="Times New Roman"/>
          <w:sz w:val="28"/>
        </w:rPr>
      </w:pPr>
      <w:r>
        <w:rPr>
          <w:rFonts w:ascii="Times New Roman" w:hAnsi="Times New Roman" w:cs="Times New Roman"/>
          <w:sz w:val="28"/>
          <w:szCs w:val="28"/>
        </w:rPr>
        <w:t>УСТАНОВИЛ:</w:t>
      </w:r>
    </w:p>
    <w:p w:rsidR="00B958BC" w:rsidP="00B958BC">
      <w:pPr>
        <w:ind w:firstLine="709"/>
        <w:jc w:val="both"/>
        <w:rPr>
          <w:rFonts w:ascii="Times New Roman" w:hAnsi="Times New Roman" w:cs="Times New Roman"/>
          <w:sz w:val="28"/>
          <w:szCs w:val="28"/>
        </w:rPr>
      </w:pPr>
      <w:r>
        <w:rPr>
          <w:rFonts w:ascii="Times New Roman" w:hAnsi="Times New Roman" w:cs="Times New Roman"/>
          <w:sz w:val="28"/>
          <w:szCs w:val="28"/>
        </w:rPr>
        <w:t xml:space="preserve">Истец обратился к </w:t>
      </w:r>
      <w:r>
        <w:rPr>
          <w:rFonts w:ascii="Times New Roman" w:hAnsi="Times New Roman"/>
          <w:sz w:val="28"/>
          <w:szCs w:val="28"/>
        </w:rPr>
        <w:t>ответчику</w:t>
      </w:r>
      <w:r>
        <w:rPr>
          <w:rFonts w:ascii="Times New Roman" w:hAnsi="Times New Roman" w:cs="Times New Roman"/>
          <w:sz w:val="28"/>
          <w:szCs w:val="28"/>
        </w:rPr>
        <w:t xml:space="preserve"> с иском о взыскании задолженности за коммунальные услуги и расходов по оплате государственной пошлины.</w:t>
      </w:r>
    </w:p>
    <w:p w:rsidR="00B958BC" w:rsidP="00B958BC">
      <w:pPr>
        <w:ind w:firstLine="709"/>
        <w:jc w:val="both"/>
        <w:rPr>
          <w:rFonts w:ascii="Times New Roman" w:hAnsi="Times New Roman" w:cs="Times New Roman"/>
          <w:sz w:val="28"/>
          <w:szCs w:val="28"/>
        </w:rPr>
      </w:pPr>
      <w:r>
        <w:rPr>
          <w:rFonts w:ascii="Times New Roman" w:hAnsi="Times New Roman" w:cs="Times New Roman"/>
          <w:sz w:val="28"/>
          <w:szCs w:val="28"/>
        </w:rPr>
        <w:t xml:space="preserve">Исковые требования мотивированы тем, что истец является поставщиком услуг отопления многоквартирного дома </w:t>
      </w:r>
      <w:r w:rsidR="009D1029">
        <w:rPr>
          <w:szCs w:val="28"/>
        </w:rPr>
        <w:t>**</w:t>
      </w:r>
      <w:r w:rsidR="009D1029">
        <w:rPr>
          <w:szCs w:val="28"/>
        </w:rPr>
        <w:t xml:space="preserve">* </w:t>
      </w:r>
      <w:r w:rsidRPr="00B958BC" w:rsidR="009D1029">
        <w:rPr>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Ответчик является собственником жилого помещения </w:t>
      </w:r>
      <w:r w:rsidR="009D1029">
        <w:rPr>
          <w:szCs w:val="28"/>
        </w:rPr>
        <w:t>**</w:t>
      </w:r>
      <w:r w:rsidR="009D1029">
        <w:rPr>
          <w:szCs w:val="28"/>
        </w:rPr>
        <w:t xml:space="preserve">* </w:t>
      </w:r>
      <w:r w:rsidRPr="00B958BC" w:rsidR="009D1029">
        <w:rPr>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Жилищно-коммунальные услуги истцом оказаны в полном объеме и надлежащего качества, однако ответчик не оплачивает данные услуги. В результате чего у ответчика образовалась просроченная задолженность перед истцом за предоставленные жилищно-коммунальные услуги в размере 969,73 рублей за период с 01.10.2023 по 30.11.2024, пени в размере 1240,48 рублей. В связи с чем, истец просит взыскать с ответчика задолженность за жилищно-коммунальные услуги в размере 969,73 руб., пени в размере 1240,48 руб. и расходы по уплате государственной пошлины в размере 4000 рублей. </w:t>
      </w:r>
    </w:p>
    <w:p w:rsidR="00B958BC" w:rsidP="00B958BC">
      <w:pPr>
        <w:ind w:firstLine="709"/>
        <w:jc w:val="both"/>
        <w:rPr>
          <w:rFonts w:ascii="Times New Roman" w:hAnsi="Times New Roman" w:cs="Times New Roman"/>
          <w:sz w:val="28"/>
          <w:szCs w:val="28"/>
        </w:rPr>
      </w:pPr>
      <w:r>
        <w:rPr>
          <w:rFonts w:ascii="Times New Roman" w:hAnsi="Times New Roman" w:cs="Times New Roman"/>
          <w:sz w:val="28"/>
          <w:szCs w:val="28"/>
        </w:rPr>
        <w:t xml:space="preserve">В уточненных исковых требованиях истец просит взыскать с ответчика сумму задолженности в размере 320,86 рублей, пени в размере 270,75 рублей и уплаченную госпошлину в размере 4000 рублей. </w:t>
      </w:r>
    </w:p>
    <w:p w:rsidR="00B958BC" w:rsidP="00B958BC">
      <w:pPr>
        <w:ind w:firstLine="709"/>
        <w:jc w:val="both"/>
        <w:rPr>
          <w:rFonts w:ascii="Times New Roman" w:hAnsi="Times New Roman"/>
          <w:sz w:val="28"/>
          <w:szCs w:val="28"/>
        </w:rPr>
      </w:pPr>
      <w:r>
        <w:rPr>
          <w:rFonts w:ascii="Times New Roman" w:hAnsi="Times New Roman"/>
          <w:sz w:val="28"/>
          <w:szCs w:val="28"/>
        </w:rPr>
        <w:t>Мировыми судьей вынесено определение о принятии искового заявления к производству, о рассмотрении дела в порядке упрощенного производства, в котором установлен срок для представления сторонами в суд, рассматривающий дело, и направления ими друг другу доказательств и возражений относительно предъявленных требований. Копия указанного определения была направлена ответчику. Ответчиком копия определения получена</w:t>
      </w:r>
    </w:p>
    <w:p w:rsidR="00B958BC" w:rsidP="00B958BC">
      <w:pPr>
        <w:ind w:firstLine="709"/>
        <w:jc w:val="both"/>
        <w:rPr>
          <w:rFonts w:ascii="Times New Roman" w:hAnsi="Times New Roman"/>
          <w:sz w:val="28"/>
          <w:szCs w:val="28"/>
        </w:rPr>
      </w:pPr>
      <w:r>
        <w:rPr>
          <w:rFonts w:ascii="Times New Roman" w:hAnsi="Times New Roman"/>
          <w:sz w:val="28"/>
          <w:szCs w:val="28"/>
        </w:rPr>
        <w:t>В письменных возражениях ответчик исковые требования не признала, указав, что долг в размере 448,99 рублей оплачен 30.12.2024, копию чека прилагается, пени должны быть списаны в связи с акцией.</w:t>
      </w:r>
    </w:p>
    <w:p w:rsidR="00B958BC" w:rsidP="00B958BC">
      <w:pPr>
        <w:ind w:firstLine="54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Исследовав письменные материалы дела, суд пришел к следующему.</w:t>
      </w:r>
    </w:p>
    <w:p w:rsidR="00B958BC" w:rsidP="00B958BC">
      <w:pPr>
        <w:pStyle w:val="s1"/>
        <w:shd w:val="clear" w:color="auto" w:fill="FFFFFF"/>
        <w:spacing w:before="0" w:beforeAutospacing="0" w:after="0" w:afterAutospacing="0"/>
        <w:jc w:val="both"/>
        <w:rPr>
          <w:color w:val="000000"/>
          <w:sz w:val="28"/>
          <w:szCs w:val="28"/>
        </w:rPr>
      </w:pPr>
      <w:r>
        <w:rPr>
          <w:color w:val="000000"/>
          <w:sz w:val="26"/>
          <w:szCs w:val="26"/>
        </w:rPr>
        <w:t xml:space="preserve">           </w:t>
      </w:r>
      <w:r>
        <w:rPr>
          <w:color w:val="000000"/>
          <w:sz w:val="28"/>
          <w:szCs w:val="28"/>
        </w:rPr>
        <w:t xml:space="preserve">В соответствии со </w:t>
      </w:r>
      <w:hyperlink r:id="rId4" w:anchor="/document/10164072/entry/209" w:history="1">
        <w:r w:rsidRPr="00B958BC">
          <w:rPr>
            <w:rStyle w:val="Hyperlink"/>
            <w:color w:val="000000" w:themeColor="text1"/>
            <w:sz w:val="28"/>
            <w:szCs w:val="28"/>
            <w:u w:val="none"/>
          </w:rPr>
          <w:t>ст.209</w:t>
        </w:r>
      </w:hyperlink>
      <w:r>
        <w:rPr>
          <w:color w:val="000000" w:themeColor="text1"/>
          <w:sz w:val="28"/>
          <w:szCs w:val="28"/>
        </w:rPr>
        <w:t xml:space="preserve"> </w:t>
      </w:r>
      <w:r>
        <w:rPr>
          <w:color w:val="000000"/>
          <w:sz w:val="28"/>
          <w:szCs w:val="28"/>
        </w:rPr>
        <w:t xml:space="preserve">ГК РФ собственнику принадлежат права владения, пользования и распоряжения своим имуществом. Согласно </w:t>
      </w:r>
      <w:hyperlink r:id="rId4" w:anchor="/document/10164072/entry/210" w:history="1">
        <w:r w:rsidRPr="00B958BC">
          <w:rPr>
            <w:rStyle w:val="Hyperlink"/>
            <w:color w:val="000000" w:themeColor="text1"/>
            <w:sz w:val="28"/>
            <w:szCs w:val="28"/>
            <w:u w:val="none"/>
          </w:rPr>
          <w:t>ст.210</w:t>
        </w:r>
      </w:hyperlink>
      <w:r w:rsidRPr="00B958BC">
        <w:rPr>
          <w:color w:val="000000"/>
          <w:sz w:val="28"/>
          <w:szCs w:val="28"/>
        </w:rPr>
        <w:t xml:space="preserve"> </w:t>
      </w:r>
      <w:r>
        <w:rPr>
          <w:color w:val="000000"/>
          <w:sz w:val="28"/>
          <w:szCs w:val="28"/>
        </w:rPr>
        <w:t>ГК РФ собственник несет бремя содержания, принадлежащего ему имущества, если иное не предусмотрено законом или договором.</w:t>
      </w:r>
    </w:p>
    <w:p w:rsidR="00B958BC" w:rsidRPr="00B958BC" w:rsidP="00B958BC">
      <w:pPr>
        <w:jc w:val="both"/>
        <w:rPr>
          <w:rFonts w:ascii="Times New Roman" w:hAnsi="Times New Roman" w:cs="Times New Roman"/>
          <w:sz w:val="28"/>
          <w:szCs w:val="28"/>
        </w:rPr>
      </w:pPr>
      <w:r>
        <w:rPr>
          <w:rFonts w:ascii="Times New Roman" w:hAnsi="Times New Roman" w:cs="Times New Roman"/>
          <w:sz w:val="28"/>
          <w:szCs w:val="28"/>
        </w:rPr>
        <w:t xml:space="preserve">          На основании ст.309 ГК РФ обязательства должны исполняться надлежащим образом в соответствии с условиями обязательства и требованиями закона. В соответствии со ст. 310 ГК РФ односторонний отказ </w:t>
      </w:r>
      <w:r>
        <w:rPr>
          <w:rFonts w:ascii="Times New Roman" w:hAnsi="Times New Roman" w:cs="Times New Roman"/>
          <w:sz w:val="28"/>
          <w:szCs w:val="28"/>
        </w:rPr>
        <w:t>от исполнения обязательства не допускается.</w:t>
      </w:r>
    </w:p>
    <w:p w:rsidR="00B958BC" w:rsidP="00B958BC">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ч.1 ст.779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В соответствии с ч.1 ст.781 ГК РФ заказчик обязуется оплатить эти услуги в сроки и в порядке, которые указаны в договоре возмездного оказания услуг. </w:t>
      </w:r>
    </w:p>
    <w:p w:rsidR="00B958BC" w:rsidP="00B958BC">
      <w:pPr>
        <w:ind w:firstLine="567"/>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В соответствии со ст. 10 ЖК РФ, 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r>
        <w:rPr>
          <w:rFonts w:ascii="Times New Roman" w:hAnsi="Times New Roman" w:cs="Times New Roman"/>
          <w:spacing w:val="-1"/>
          <w:sz w:val="28"/>
          <w:szCs w:val="28"/>
        </w:rPr>
        <w:t xml:space="preserve"> 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r>
        <w:rPr>
          <w:rFonts w:ascii="Times New Roman" w:hAnsi="Times New Roman" w:cs="Times New Roman"/>
          <w:spacing w:val="-1"/>
          <w:sz w:val="28"/>
          <w:szCs w:val="28"/>
        </w:rPr>
        <w:t xml:space="preserve"> 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r>
        <w:rPr>
          <w:rFonts w:ascii="Times New Roman" w:hAnsi="Times New Roman" w:cs="Times New Roman"/>
          <w:spacing w:val="-1"/>
          <w:sz w:val="28"/>
          <w:szCs w:val="28"/>
        </w:rPr>
        <w:t xml:space="preserve"> 3) из судебных решений, установивших жилищные права и обязанности;</w:t>
      </w:r>
      <w:r>
        <w:rPr>
          <w:rFonts w:ascii="Times New Roman" w:hAnsi="Times New Roman" w:cs="Times New Roman"/>
          <w:spacing w:val="-1"/>
          <w:sz w:val="28"/>
          <w:szCs w:val="28"/>
        </w:rPr>
        <w:t xml:space="preserve"> 4) в результате приобретения в собственность жилых помещений по основаниям, допускаемым федеральным законом;</w:t>
      </w:r>
      <w:r>
        <w:rPr>
          <w:rFonts w:ascii="Times New Roman" w:hAnsi="Times New Roman" w:cs="Times New Roman"/>
          <w:spacing w:val="-1"/>
          <w:sz w:val="28"/>
          <w:szCs w:val="28"/>
        </w:rPr>
        <w:t xml:space="preserve"> 5) из членства в жилищных или жилищно-строительных кооперативах;</w:t>
      </w:r>
      <w:r>
        <w:rPr>
          <w:rFonts w:ascii="Times New Roman" w:hAnsi="Times New Roman" w:cs="Times New Roman"/>
          <w:spacing w:val="-1"/>
          <w:sz w:val="28"/>
          <w:szCs w:val="28"/>
        </w:rPr>
        <w:t xml:space="preserve"> 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B958BC" w:rsidP="00B958BC">
      <w:pPr>
        <w:ind w:firstLine="567"/>
        <w:jc w:val="both"/>
        <w:rPr>
          <w:rFonts w:ascii="Times New Roman" w:hAnsi="Times New Roman"/>
          <w:sz w:val="28"/>
          <w:szCs w:val="28"/>
        </w:rPr>
      </w:pPr>
      <w:r>
        <w:rPr>
          <w:rFonts w:ascii="Times New Roman" w:hAnsi="Times New Roman" w:cs="Times New Roman"/>
          <w:spacing w:val="-1"/>
          <w:sz w:val="28"/>
          <w:szCs w:val="28"/>
        </w:rPr>
        <w:t xml:space="preserve">   В соответствии с п. 6 Условий предоставлений коммунальных услуг Правил предоставления коммунальных услуг собственникам и пользователям помещений в многоквартирном домах и жилых помещений, утвержденный постановлением Правительством РФ от 06.05.2011 №354, </w:t>
      </w:r>
      <w:r>
        <w:rPr>
          <w:rFonts w:ascii="Times New Roman" w:hAnsi="Times New Roman"/>
          <w:sz w:val="28"/>
          <w:szCs w:val="28"/>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B958BC" w:rsidP="00B958BC">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установлено, что выписки из ЕГРН ответчик является собственником жилого помещения </w:t>
      </w:r>
      <w:r w:rsidR="009D1029">
        <w:rPr>
          <w:szCs w:val="28"/>
        </w:rPr>
        <w:t xml:space="preserve">*** </w:t>
      </w:r>
      <w:r w:rsidRPr="00B958BC" w:rsidR="009D1029">
        <w:rPr>
          <w:szCs w:val="28"/>
        </w:rPr>
        <w:t xml:space="preserve"> </w:t>
      </w:r>
      <w:r>
        <w:rPr>
          <w:rFonts w:ascii="Times New Roman" w:hAnsi="Times New Roman" w:cs="Times New Roman"/>
          <w:sz w:val="28"/>
          <w:szCs w:val="28"/>
        </w:rPr>
        <w:t xml:space="preserve"> </w:t>
      </w:r>
    </w:p>
    <w:p w:rsidR="00B958BC" w:rsidP="00B958BC">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Истец ООО «Газпром </w:t>
      </w:r>
      <w:r>
        <w:rPr>
          <w:rFonts w:ascii="Times New Roman" w:hAnsi="Times New Roman" w:cs="Times New Roman"/>
          <w:color w:val="000000"/>
          <w:sz w:val="28"/>
          <w:szCs w:val="28"/>
        </w:rPr>
        <w:t>межрегионгаз</w:t>
      </w:r>
      <w:r>
        <w:rPr>
          <w:rFonts w:ascii="Times New Roman" w:hAnsi="Times New Roman" w:cs="Times New Roman"/>
          <w:color w:val="000000"/>
          <w:sz w:val="28"/>
          <w:szCs w:val="28"/>
        </w:rPr>
        <w:t xml:space="preserve"> Север», зарегистрировано в установленном законом порядке в едином государственном реестре юридических лиц, что подтверждается свидетельством о государственной регистрации юридического лица.</w:t>
      </w:r>
    </w:p>
    <w:p w:rsidR="00B958BC" w:rsidP="00B958BC">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16.10.2009 между сторонами заключен договор №</w:t>
      </w:r>
      <w:r w:rsidR="009D1029">
        <w:rPr>
          <w:szCs w:val="28"/>
        </w:rPr>
        <w:t>**</w:t>
      </w:r>
      <w:r w:rsidR="009D1029">
        <w:rPr>
          <w:szCs w:val="28"/>
        </w:rPr>
        <w:t xml:space="preserve">* </w:t>
      </w:r>
      <w:r w:rsidRPr="00B958BC" w:rsidR="009D1029">
        <w:rPr>
          <w:szCs w:val="28"/>
        </w:rPr>
        <w:t xml:space="preserve"> </w:t>
      </w:r>
      <w:r>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поставку природного газа.</w:t>
      </w:r>
    </w:p>
    <w:p w:rsidR="00B958BC" w:rsidP="00B958BC">
      <w:pPr>
        <w:jc w:val="both"/>
        <w:rPr>
          <w:rFonts w:ascii="Times New Roman" w:hAnsi="Times New Roman" w:cs="Times New Roman"/>
          <w:sz w:val="28"/>
          <w:szCs w:val="28"/>
        </w:rPr>
      </w:pPr>
      <w:r>
        <w:rPr>
          <w:rFonts w:ascii="Times New Roman" w:hAnsi="Times New Roman" w:cs="Times New Roman"/>
          <w:spacing w:val="-1"/>
          <w:sz w:val="28"/>
          <w:szCs w:val="28"/>
        </w:rPr>
        <w:t xml:space="preserve">          </w:t>
      </w:r>
      <w:r>
        <w:rPr>
          <w:rFonts w:ascii="Times New Roman" w:hAnsi="Times New Roman" w:cs="Times New Roman"/>
          <w:sz w:val="28"/>
          <w:szCs w:val="28"/>
        </w:rPr>
        <w:t xml:space="preserve">В соответствии со ст.ст.153, 154, 155 ЖК РФ граждане и организации обязаны своевременно и полностью вносить плату за жилое помещение и </w:t>
      </w:r>
      <w:r>
        <w:rPr>
          <w:rFonts w:ascii="Times New Roman" w:hAnsi="Times New Roman" w:cs="Times New Roman"/>
          <w:sz w:val="28"/>
          <w:szCs w:val="28"/>
        </w:rPr>
        <w:t>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Плата за жилое помещение и коммунальные услуги вносится ежемесячно до десятого числа месяца.</w:t>
      </w:r>
    </w:p>
    <w:p w:rsidR="00B958BC" w:rsidP="00B958BC">
      <w:pPr>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           В силу п.14 ст.155 ЖК РФ лица, несвоевременно и (или) не полностью внесшие плату за жилое помещение и коммунальные услуги (должники) (за исключением взносов за капитальный ремонт), обязаны уплатить кредитору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B958BC" w:rsidRPr="00BF0FA9" w:rsidP="00BF0FA9">
      <w:pPr>
        <w:pStyle w:val="NormalWeb"/>
        <w:shd w:val="clear" w:color="auto" w:fill="FFFFFF"/>
        <w:spacing w:after="0"/>
        <w:jc w:val="both"/>
        <w:rPr>
          <w:rFonts w:cs="Helvetica"/>
          <w:color w:val="333333"/>
          <w:sz w:val="28"/>
          <w:szCs w:val="28"/>
        </w:rPr>
      </w:pPr>
      <w:r>
        <w:rPr>
          <w:rFonts w:cs="Helvetica"/>
          <w:color w:val="333333"/>
          <w:sz w:val="28"/>
          <w:szCs w:val="28"/>
        </w:rPr>
        <w:t xml:space="preserve">          В соответствии с ч. 1 и 3 ст. </w:t>
      </w:r>
      <w:hyperlink r:id="rId5" w:anchor="1/157" w:history="1">
        <w:r>
          <w:rPr>
            <w:rStyle w:val="Hyperlink"/>
            <w:rFonts w:cs="Helvetica"/>
            <w:color w:val="3498DB"/>
            <w:sz w:val="28"/>
            <w:szCs w:val="28"/>
          </w:rPr>
          <w:t>157 ЖК РФ</w:t>
        </w:r>
      </w:hyperlink>
      <w:r>
        <w:rPr>
          <w:rFonts w:cs="Helvetica"/>
          <w:color w:val="333333"/>
          <w:sz w:val="28"/>
          <w:szCs w:val="28"/>
        </w:rPr>
        <w:t>,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местного самоуправления, за исключением нормативов потребления коммунальных услуг по электроснабжению и газоснабжению,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коммунальных услуг гражданам устанавливаются Правительством Российской Федерации.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B958BC" w:rsidP="00B958BC">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судебном заседании установлено, что </w:t>
      </w:r>
      <w:r w:rsidRPr="00BF0FA9" w:rsidR="00BF0FA9">
        <w:rPr>
          <w:rFonts w:ascii="Times New Roman" w:hAnsi="Times New Roman"/>
          <w:sz w:val="28"/>
          <w:szCs w:val="28"/>
        </w:rPr>
        <w:t xml:space="preserve">ООО «Газпром </w:t>
      </w:r>
      <w:r w:rsidRPr="00BF0FA9" w:rsidR="00BF0FA9">
        <w:rPr>
          <w:rFonts w:ascii="Times New Roman" w:hAnsi="Times New Roman"/>
          <w:sz w:val="28"/>
          <w:szCs w:val="28"/>
        </w:rPr>
        <w:t>межрегионгаз</w:t>
      </w:r>
      <w:r w:rsidRPr="00BF0FA9" w:rsidR="00BF0FA9">
        <w:rPr>
          <w:rFonts w:ascii="Times New Roman" w:hAnsi="Times New Roman"/>
          <w:sz w:val="28"/>
          <w:szCs w:val="28"/>
        </w:rPr>
        <w:t xml:space="preserve"> Север»</w:t>
      </w:r>
      <w:r w:rsidRPr="00B958BC" w:rsidR="00BF0FA9">
        <w:rPr>
          <w:sz w:val="28"/>
          <w:szCs w:val="28"/>
        </w:rPr>
        <w:t xml:space="preserve"> </w:t>
      </w:r>
      <w:r>
        <w:rPr>
          <w:rFonts w:ascii="Times New Roman" w:hAnsi="Times New Roman" w:cs="Times New Roman"/>
          <w:color w:val="000000" w:themeColor="text1"/>
          <w:sz w:val="28"/>
          <w:szCs w:val="28"/>
        </w:rPr>
        <w:t xml:space="preserve">поставило коммунальные услуги за период с </w:t>
      </w:r>
      <w:r w:rsidR="00BF0FA9">
        <w:rPr>
          <w:rFonts w:ascii="Times New Roman" w:hAnsi="Times New Roman" w:cs="Times New Roman"/>
          <w:color w:val="000000" w:themeColor="text1"/>
          <w:sz w:val="28"/>
          <w:szCs w:val="28"/>
        </w:rPr>
        <w:t>01.10.2023</w:t>
      </w:r>
      <w:r>
        <w:rPr>
          <w:rFonts w:ascii="Times New Roman" w:hAnsi="Times New Roman" w:cs="Times New Roman"/>
          <w:color w:val="000000" w:themeColor="text1"/>
          <w:sz w:val="28"/>
          <w:szCs w:val="28"/>
        </w:rPr>
        <w:t xml:space="preserve"> по </w:t>
      </w:r>
      <w:r w:rsidR="00BF0FA9">
        <w:rPr>
          <w:rFonts w:ascii="Times New Roman" w:hAnsi="Times New Roman" w:cs="Times New Roman"/>
          <w:color w:val="000000" w:themeColor="text1"/>
          <w:sz w:val="28"/>
          <w:szCs w:val="28"/>
        </w:rPr>
        <w:t>30.11.2024</w:t>
      </w:r>
      <w:r>
        <w:rPr>
          <w:rFonts w:ascii="Times New Roman" w:hAnsi="Times New Roman" w:cs="Times New Roman"/>
          <w:color w:val="000000" w:themeColor="text1"/>
          <w:sz w:val="28"/>
          <w:szCs w:val="28"/>
        </w:rPr>
        <w:t>.</w:t>
      </w:r>
    </w:p>
    <w:p w:rsidR="00B958BC" w:rsidP="00B958BC">
      <w:pPr>
        <w:pStyle w:val="NormalWeb"/>
        <w:shd w:val="clear" w:color="auto" w:fill="FFFFFF"/>
        <w:spacing w:after="0"/>
        <w:jc w:val="both"/>
        <w:rPr>
          <w:color w:val="000000" w:themeColor="text1"/>
          <w:sz w:val="28"/>
          <w:szCs w:val="28"/>
        </w:rPr>
      </w:pPr>
      <w:r>
        <w:rPr>
          <w:rFonts w:cs="Helvetica"/>
          <w:color w:val="000000" w:themeColor="text1"/>
          <w:sz w:val="28"/>
          <w:szCs w:val="28"/>
        </w:rPr>
        <w:t xml:space="preserve">           Таким образом, анализируя приведенные правовые нормы, следует, что именно на ответчике лежит обязанность по уплате за потребленные коммунальные услуги.</w:t>
      </w:r>
    </w:p>
    <w:p w:rsidR="00B958BC" w:rsidP="00B958BC">
      <w:pPr>
        <w:ind w:firstLine="567"/>
        <w:jc w:val="both"/>
        <w:rPr>
          <w:rFonts w:ascii="Times New Roman" w:hAnsi="Times New Roman" w:cs="Times New Roman"/>
          <w:color w:val="000000"/>
          <w:spacing w:val="-4"/>
          <w:sz w:val="28"/>
          <w:szCs w:val="28"/>
        </w:rPr>
      </w:pPr>
      <w:r>
        <w:rPr>
          <w:rFonts w:ascii="Times New Roman" w:hAnsi="Times New Roman" w:cs="Times New Roman"/>
          <w:color w:val="000000"/>
          <w:spacing w:val="-1"/>
          <w:sz w:val="28"/>
          <w:szCs w:val="28"/>
        </w:rPr>
        <w:t xml:space="preserve">   В силу </w:t>
      </w:r>
      <w:r>
        <w:rPr>
          <w:rFonts w:ascii="Times New Roman" w:hAnsi="Times New Roman" w:cs="Times New Roman"/>
          <w:color w:val="000000"/>
          <w:spacing w:val="-1"/>
          <w:sz w:val="28"/>
          <w:szCs w:val="28"/>
        </w:rPr>
        <w:t>ст.ст</w:t>
      </w:r>
      <w:r>
        <w:rPr>
          <w:rFonts w:ascii="Times New Roman" w:hAnsi="Times New Roman" w:cs="Times New Roman"/>
          <w:color w:val="000000"/>
          <w:spacing w:val="-1"/>
          <w:sz w:val="28"/>
          <w:szCs w:val="28"/>
        </w:rPr>
        <w:t xml:space="preserve">. 12, 56 ГПК РФ, гражданское судопроизводство осуществляется на </w:t>
      </w:r>
      <w:r>
        <w:rPr>
          <w:rFonts w:ascii="Times New Roman" w:hAnsi="Times New Roman" w:cs="Times New Roman"/>
          <w:color w:val="000000"/>
          <w:spacing w:val="-3"/>
          <w:sz w:val="28"/>
          <w:szCs w:val="28"/>
        </w:rPr>
        <w:t xml:space="preserve">основе состязательности и равноправии сторон, каждая сторона должна доказать те </w:t>
      </w:r>
      <w:r>
        <w:rPr>
          <w:rFonts w:ascii="Times New Roman" w:hAnsi="Times New Roman" w:cs="Times New Roman"/>
          <w:color w:val="000000"/>
          <w:spacing w:val="3"/>
          <w:sz w:val="28"/>
          <w:szCs w:val="28"/>
        </w:rPr>
        <w:t xml:space="preserve">обстоятельства, на которые она ссылается как на основания своих требований и </w:t>
      </w:r>
      <w:r>
        <w:rPr>
          <w:rFonts w:ascii="Times New Roman" w:hAnsi="Times New Roman" w:cs="Times New Roman"/>
          <w:color w:val="000000"/>
          <w:spacing w:val="-4"/>
          <w:sz w:val="28"/>
          <w:szCs w:val="28"/>
        </w:rPr>
        <w:t>возражений.</w:t>
      </w:r>
    </w:p>
    <w:p w:rsidR="00B958BC" w:rsidP="00B958BC">
      <w:pPr>
        <w:ind w:firstLine="567"/>
        <w:jc w:val="both"/>
        <w:rPr>
          <w:rFonts w:ascii="Times New Roman" w:hAnsi="Times New Roman"/>
          <w:sz w:val="28"/>
          <w:szCs w:val="28"/>
        </w:rPr>
      </w:pPr>
      <w:r>
        <w:rPr>
          <w:rFonts w:ascii="Times New Roman" w:hAnsi="Times New Roman"/>
          <w:sz w:val="28"/>
          <w:szCs w:val="28"/>
        </w:rPr>
        <w:t xml:space="preserve">  Доказательствами по делу являются полученные в предусмотренном </w:t>
      </w:r>
      <w:r>
        <w:rPr>
          <w:rFonts w:ascii="Times New Roman" w:hAnsi="Times New Roman"/>
          <w:sz w:val="28"/>
          <w:szCs w:val="28"/>
        </w:rPr>
        <w:t>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(ст.ст.55, 67 ГПК РФ).</w:t>
      </w:r>
    </w:p>
    <w:p w:rsidR="00B958BC" w:rsidP="00B958BC">
      <w:pPr>
        <w:jc w:val="both"/>
        <w:rPr>
          <w:rFonts w:ascii="Times New Roman" w:hAnsi="Times New Roman" w:cs="Times New Roman"/>
          <w:color w:val="000000" w:themeColor="text1"/>
          <w:spacing w:val="-4"/>
          <w:sz w:val="28"/>
          <w:szCs w:val="28"/>
        </w:rPr>
      </w:pPr>
      <w:r>
        <w:rPr>
          <w:rFonts w:ascii="Times New Roman" w:hAnsi="Times New Roman"/>
          <w:sz w:val="28"/>
          <w:szCs w:val="28"/>
        </w:rPr>
        <w:t xml:space="preserve">         </w:t>
      </w:r>
      <w:r>
        <w:rPr>
          <w:rFonts w:ascii="Times New Roman" w:hAnsi="Times New Roman" w:cs="Times New Roman"/>
          <w:color w:val="000000" w:themeColor="text1"/>
          <w:spacing w:val="-4"/>
          <w:sz w:val="28"/>
          <w:szCs w:val="28"/>
        </w:rPr>
        <w:t xml:space="preserve">Как усматривается из материалов дела, ответчик не </w:t>
      </w:r>
      <w:r w:rsidR="00BF0FA9">
        <w:rPr>
          <w:rFonts w:ascii="Times New Roman" w:hAnsi="Times New Roman" w:cs="Times New Roman"/>
          <w:color w:val="000000" w:themeColor="text1"/>
          <w:spacing w:val="-4"/>
          <w:sz w:val="28"/>
          <w:szCs w:val="28"/>
        </w:rPr>
        <w:t xml:space="preserve">полностью </w:t>
      </w:r>
      <w:r>
        <w:rPr>
          <w:rFonts w:ascii="Times New Roman" w:hAnsi="Times New Roman" w:cs="Times New Roman"/>
          <w:color w:val="000000" w:themeColor="text1"/>
          <w:spacing w:val="-4"/>
          <w:sz w:val="28"/>
          <w:szCs w:val="28"/>
        </w:rPr>
        <w:t>вносила плату за коммунальные услуги.</w:t>
      </w:r>
    </w:p>
    <w:p w:rsidR="00B958BC" w:rsidP="00B958BC">
      <w:pPr>
        <w:shd w:val="clear" w:color="auto" w:fill="FFFFFF"/>
        <w:ind w:firstLine="567"/>
        <w:jc w:val="both"/>
        <w:rPr>
          <w:rFonts w:ascii="Times New Roman" w:hAnsi="Times New Roman"/>
          <w:sz w:val="28"/>
          <w:szCs w:val="28"/>
        </w:rPr>
      </w:pPr>
      <w:r>
        <w:rPr>
          <w:rFonts w:ascii="Times New Roman" w:hAnsi="Times New Roman"/>
          <w:sz w:val="28"/>
          <w:szCs w:val="28"/>
        </w:rPr>
        <w:t>Суд считает доказательства истца относимыми и допустимыми.</w:t>
      </w:r>
    </w:p>
    <w:p w:rsidR="00BF0FA9" w:rsidP="00BF0FA9">
      <w:pPr>
        <w:ind w:firstLine="567"/>
        <w:jc w:val="both"/>
        <w:rPr>
          <w:rFonts w:ascii="Times New Roman" w:hAnsi="Times New Roman" w:cs="Times New Roman"/>
          <w:sz w:val="28"/>
          <w:szCs w:val="28"/>
        </w:rPr>
      </w:pPr>
      <w:r>
        <w:rPr>
          <w:rFonts w:ascii="Times New Roman" w:hAnsi="Times New Roman" w:cs="Times New Roman"/>
          <w:sz w:val="28"/>
          <w:szCs w:val="28"/>
        </w:rPr>
        <w:t>Денежные средства, уплаченные по квитанции, учтены истцом при расчете задолженности.</w:t>
      </w:r>
    </w:p>
    <w:p w:rsidR="00BF0FA9" w:rsidRPr="00BF0FA9" w:rsidP="00BF0FA9">
      <w:pPr>
        <w:ind w:firstLine="567"/>
        <w:jc w:val="both"/>
        <w:rPr>
          <w:rFonts w:ascii="Times New Roman" w:hAnsi="Times New Roman" w:cs="Times New Roman"/>
          <w:sz w:val="28"/>
          <w:szCs w:val="28"/>
        </w:rPr>
      </w:pPr>
      <w:r>
        <w:rPr>
          <w:rFonts w:ascii="Times New Roman" w:hAnsi="Times New Roman" w:cs="Times New Roman"/>
          <w:sz w:val="28"/>
          <w:szCs w:val="28"/>
        </w:rPr>
        <w:t>Доводы ответчика о том, что пени подлежат списанию в связи с акцией не могут быть состязательными, так как они не основаны на законе.</w:t>
      </w:r>
    </w:p>
    <w:p w:rsidR="00B958BC" w:rsidP="00B958BC">
      <w:pPr>
        <w:ind w:firstLine="567"/>
        <w:jc w:val="both"/>
        <w:rPr>
          <w:rFonts w:ascii="Times New Roman" w:hAnsi="Times New Roman" w:cs="Times New Roman"/>
          <w:sz w:val="28"/>
          <w:szCs w:val="28"/>
        </w:rPr>
      </w:pPr>
      <w:r>
        <w:rPr>
          <w:rFonts w:ascii="Times New Roman" w:hAnsi="Times New Roman" w:cs="Times New Roman"/>
          <w:sz w:val="28"/>
          <w:szCs w:val="28"/>
        </w:rPr>
        <w:t>Ответчиком не представлены суду надлежащие доказательства, опровергающие доводы истца о наличии задолженности, а также опровергающие расчеты истца о сумме задолженности.</w:t>
      </w:r>
    </w:p>
    <w:p w:rsidR="00B958BC" w:rsidP="00B958BC">
      <w:pPr>
        <w:jc w:val="both"/>
        <w:rPr>
          <w:rFonts w:ascii="Times New Roman" w:hAnsi="Times New Roman" w:cs="Times New Roman"/>
          <w:sz w:val="28"/>
          <w:szCs w:val="28"/>
        </w:rPr>
      </w:pPr>
      <w:r>
        <w:rPr>
          <w:rFonts w:ascii="Times New Roman" w:hAnsi="Times New Roman" w:cs="Times New Roman"/>
          <w:sz w:val="28"/>
          <w:szCs w:val="28"/>
        </w:rPr>
        <w:t xml:space="preserve">         Поскольку представленный истцом расчет соответствует требованиям гражданского законодательства РФ, проверен судом и не опровергнут стороной ответчика исковые требования подлежат удовлетворению,</w:t>
      </w:r>
      <w:r>
        <w:rPr>
          <w:rFonts w:ascii="Times New Roman" w:hAnsi="Times New Roman" w:cs="Times New Roman"/>
          <w:color w:val="000000" w:themeColor="text1"/>
          <w:spacing w:val="-4"/>
          <w:sz w:val="28"/>
          <w:szCs w:val="28"/>
        </w:rPr>
        <w:t xml:space="preserve"> в связи с чем пребывания истца о взыскании задолженности в размере </w:t>
      </w:r>
      <w:r w:rsidR="00BF0FA9">
        <w:rPr>
          <w:rFonts w:ascii="Times New Roman" w:hAnsi="Times New Roman" w:cs="Times New Roman"/>
          <w:color w:val="000000" w:themeColor="text1"/>
          <w:spacing w:val="-4"/>
          <w:sz w:val="28"/>
          <w:szCs w:val="28"/>
        </w:rPr>
        <w:t>320,86</w:t>
      </w:r>
      <w:r>
        <w:rPr>
          <w:rFonts w:ascii="Times New Roman" w:hAnsi="Times New Roman" w:cs="Times New Roman"/>
          <w:color w:val="000000" w:themeColor="text1"/>
          <w:spacing w:val="-4"/>
          <w:sz w:val="28"/>
          <w:szCs w:val="28"/>
        </w:rPr>
        <w:t xml:space="preserve"> руб., а также пени в размере </w:t>
      </w:r>
      <w:r w:rsidR="00BF0FA9">
        <w:rPr>
          <w:rFonts w:ascii="Times New Roman" w:hAnsi="Times New Roman" w:cs="Times New Roman"/>
          <w:color w:val="000000" w:themeColor="text1"/>
          <w:spacing w:val="-4"/>
          <w:sz w:val="28"/>
          <w:szCs w:val="28"/>
        </w:rPr>
        <w:t>270,75</w:t>
      </w:r>
      <w:r>
        <w:rPr>
          <w:rFonts w:ascii="Times New Roman" w:hAnsi="Times New Roman" w:cs="Times New Roman"/>
          <w:color w:val="000000" w:themeColor="text1"/>
          <w:spacing w:val="-4"/>
          <w:sz w:val="28"/>
          <w:szCs w:val="28"/>
        </w:rPr>
        <w:t xml:space="preserve"> рублей обоснованы и подлежат удовлетворению в заявленном размере.</w:t>
      </w:r>
    </w:p>
    <w:p w:rsidR="00B958BC" w:rsidP="00B958BC">
      <w:pPr>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          </w:t>
      </w:r>
      <w:r>
        <w:rPr>
          <w:rFonts w:ascii="Times New Roman" w:hAnsi="Times New Roman" w:cs="Times New Roman"/>
          <w:color w:val="000000" w:themeColor="text1"/>
          <w:spacing w:val="-4"/>
          <w:sz w:val="28"/>
          <w:szCs w:val="28"/>
        </w:rPr>
        <w:t>Оснований для снижения пени не имеется.</w:t>
      </w:r>
    </w:p>
    <w:p w:rsidR="00B958BC" w:rsidP="00B958BC">
      <w:pPr>
        <w:ind w:firstLine="567"/>
        <w:jc w:val="both"/>
        <w:rPr>
          <w:rFonts w:ascii="Times New Roman" w:hAnsi="Times New Roman"/>
          <w:spacing w:val="-1"/>
          <w:sz w:val="28"/>
          <w:szCs w:val="28"/>
        </w:rPr>
      </w:pPr>
      <w:r>
        <w:rPr>
          <w:rFonts w:ascii="Times New Roman" w:hAnsi="Times New Roman"/>
          <w:spacing w:val="-1"/>
          <w:sz w:val="28"/>
          <w:szCs w:val="28"/>
        </w:rPr>
        <w:t xml:space="preserve">  В силу ст. 98 ГПК РФ стороне, в пользу которой состоялось решение суда, суд присуждает возместить с другой стороны все понесенные по делу судебные расходы пропорционально размеру удовлетворенных судом исковых требований, в связи с чем в пользу истца с ответчика подлежат взысканию расходы по оплате государственной пошлины в размере </w:t>
      </w:r>
      <w:r w:rsidR="00BF0FA9">
        <w:rPr>
          <w:rFonts w:ascii="Times New Roman" w:hAnsi="Times New Roman"/>
          <w:sz w:val="28"/>
          <w:szCs w:val="28"/>
        </w:rPr>
        <w:t>4000</w:t>
      </w:r>
      <w:r>
        <w:rPr>
          <w:rFonts w:ascii="Times New Roman" w:hAnsi="Times New Roman"/>
          <w:sz w:val="28"/>
          <w:szCs w:val="28"/>
        </w:rPr>
        <w:t xml:space="preserve"> </w:t>
      </w:r>
      <w:r>
        <w:rPr>
          <w:rFonts w:ascii="Times New Roman" w:hAnsi="Times New Roman"/>
          <w:spacing w:val="-1"/>
          <w:sz w:val="28"/>
          <w:szCs w:val="28"/>
        </w:rPr>
        <w:t>рублей.</w:t>
      </w:r>
    </w:p>
    <w:p w:rsidR="00B958BC" w:rsidP="00B958BC">
      <w:pPr>
        <w:pStyle w:val="21"/>
        <w:ind w:firstLine="567"/>
        <w:jc w:val="both"/>
        <w:rPr>
          <w:rStyle w:val="10"/>
        </w:rPr>
      </w:pPr>
      <w:r>
        <w:rPr>
          <w:rStyle w:val="10"/>
          <w:szCs w:val="28"/>
        </w:rPr>
        <w:t>Руководствуясь ст.ст.12, 194-197, 232.4 Гражданского процессуального кодекса Российской Федерации, мировой судья</w:t>
      </w:r>
    </w:p>
    <w:p w:rsidR="00B958BC" w:rsidP="00B958BC">
      <w:pPr>
        <w:pStyle w:val="BodyTextIndent3"/>
        <w:spacing w:after="0"/>
        <w:ind w:left="0" w:firstLine="567"/>
        <w:jc w:val="center"/>
        <w:rPr>
          <w:spacing w:val="-1"/>
          <w:sz w:val="28"/>
        </w:rPr>
      </w:pPr>
      <w:r>
        <w:rPr>
          <w:spacing w:val="-1"/>
          <w:sz w:val="28"/>
          <w:szCs w:val="28"/>
        </w:rPr>
        <w:t>РЕШИЛ:</w:t>
      </w:r>
    </w:p>
    <w:p w:rsidR="00B958BC" w:rsidRPr="00B958BC" w:rsidP="00B958BC">
      <w:pPr>
        <w:pStyle w:val="21"/>
        <w:ind w:firstLine="567"/>
        <w:jc w:val="both"/>
        <w:rPr>
          <w:rStyle w:val="10"/>
          <w:szCs w:val="28"/>
        </w:rPr>
      </w:pPr>
      <w:r w:rsidRPr="00B958BC">
        <w:rPr>
          <w:rStyle w:val="10"/>
          <w:szCs w:val="28"/>
        </w:rPr>
        <w:t xml:space="preserve">Исковые требования </w:t>
      </w:r>
      <w:r w:rsidRPr="00B958BC">
        <w:rPr>
          <w:szCs w:val="28"/>
        </w:rPr>
        <w:t xml:space="preserve">ООО «Газпром </w:t>
      </w:r>
      <w:r w:rsidRPr="00B958BC">
        <w:rPr>
          <w:szCs w:val="28"/>
        </w:rPr>
        <w:t>межрегионгаз</w:t>
      </w:r>
      <w:r w:rsidRPr="00B958BC">
        <w:rPr>
          <w:szCs w:val="28"/>
        </w:rPr>
        <w:t xml:space="preserve"> Север» к </w:t>
      </w:r>
      <w:r w:rsidRPr="00B958BC">
        <w:rPr>
          <w:szCs w:val="28"/>
        </w:rPr>
        <w:t>Томшиной</w:t>
      </w:r>
      <w:r w:rsidRPr="00B958BC">
        <w:rPr>
          <w:szCs w:val="28"/>
        </w:rPr>
        <w:t xml:space="preserve"> </w:t>
      </w:r>
      <w:r w:rsidR="009D1029">
        <w:rPr>
          <w:szCs w:val="28"/>
        </w:rPr>
        <w:t>**</w:t>
      </w:r>
      <w:r w:rsidR="009D1029">
        <w:rPr>
          <w:szCs w:val="28"/>
        </w:rPr>
        <w:t xml:space="preserve">* </w:t>
      </w:r>
      <w:r w:rsidRPr="00B958BC" w:rsidR="009D1029">
        <w:rPr>
          <w:szCs w:val="28"/>
        </w:rPr>
        <w:t xml:space="preserve"> </w:t>
      </w:r>
      <w:r w:rsidRPr="00B958BC">
        <w:rPr>
          <w:szCs w:val="28"/>
        </w:rPr>
        <w:t>о</w:t>
      </w:r>
      <w:r w:rsidRPr="00B958BC">
        <w:rPr>
          <w:szCs w:val="28"/>
        </w:rPr>
        <w:t xml:space="preserve"> взыскании задолженности</w:t>
      </w:r>
      <w:r w:rsidRPr="00B958BC">
        <w:rPr>
          <w:rStyle w:val="10"/>
          <w:szCs w:val="28"/>
        </w:rPr>
        <w:t xml:space="preserve"> удовлетворить.</w:t>
      </w:r>
    </w:p>
    <w:p w:rsidR="00B958BC" w:rsidP="00B958BC">
      <w:pPr>
        <w:pStyle w:val="21"/>
        <w:ind w:firstLine="567"/>
        <w:jc w:val="both"/>
        <w:rPr>
          <w:rStyle w:val="10"/>
          <w:szCs w:val="28"/>
        </w:rPr>
      </w:pPr>
      <w:r w:rsidRPr="00B958BC">
        <w:rPr>
          <w:rStyle w:val="10"/>
          <w:szCs w:val="28"/>
        </w:rPr>
        <w:t xml:space="preserve">Взыскать с </w:t>
      </w:r>
      <w:r w:rsidRPr="00B958BC">
        <w:rPr>
          <w:szCs w:val="28"/>
        </w:rPr>
        <w:t>Томшиной</w:t>
      </w:r>
      <w:r w:rsidRPr="00B958BC">
        <w:rPr>
          <w:szCs w:val="28"/>
        </w:rPr>
        <w:t xml:space="preserve"> </w:t>
      </w:r>
      <w:r w:rsidR="009D1029">
        <w:rPr>
          <w:szCs w:val="28"/>
        </w:rPr>
        <w:t xml:space="preserve">*** </w:t>
      </w:r>
      <w:r w:rsidRPr="00B958BC" w:rsidR="009D1029">
        <w:rPr>
          <w:szCs w:val="28"/>
        </w:rPr>
        <w:t xml:space="preserve"> </w:t>
      </w:r>
      <w:r w:rsidRPr="00B958BC">
        <w:rPr>
          <w:szCs w:val="28"/>
        </w:rPr>
        <w:t xml:space="preserve">(паспорт </w:t>
      </w:r>
      <w:r w:rsidR="009D1029">
        <w:rPr>
          <w:szCs w:val="28"/>
        </w:rPr>
        <w:t xml:space="preserve">*** </w:t>
      </w:r>
      <w:r w:rsidRPr="00B958BC" w:rsidR="009D1029">
        <w:rPr>
          <w:szCs w:val="28"/>
        </w:rPr>
        <w:t xml:space="preserve"> </w:t>
      </w:r>
      <w:r w:rsidRPr="00B958BC">
        <w:rPr>
          <w:rStyle w:val="10"/>
          <w:szCs w:val="28"/>
        </w:rPr>
        <w:t xml:space="preserve">в пользу </w:t>
      </w:r>
      <w:r w:rsidRPr="00B958BC">
        <w:rPr>
          <w:szCs w:val="28"/>
        </w:rPr>
        <w:t xml:space="preserve">ООО «Газпром </w:t>
      </w:r>
      <w:r w:rsidRPr="00B958BC">
        <w:rPr>
          <w:szCs w:val="28"/>
        </w:rPr>
        <w:t>межрегионгаз</w:t>
      </w:r>
      <w:r w:rsidRPr="00B958BC">
        <w:rPr>
          <w:szCs w:val="28"/>
        </w:rPr>
        <w:t xml:space="preserve"> Север» 320,86</w:t>
      </w:r>
      <w:r w:rsidRPr="00B958BC">
        <w:rPr>
          <w:rStyle w:val="10"/>
          <w:szCs w:val="28"/>
        </w:rPr>
        <w:t xml:space="preserve"> руб. – в счет задолженности за период с 01.07.2024 по 30.11.2024, 270,75 рублей – пени, 4000 руб. – в счет оплаты госпошлины</w:t>
      </w:r>
      <w:r>
        <w:rPr>
          <w:rStyle w:val="10"/>
          <w:szCs w:val="28"/>
        </w:rPr>
        <w:t>.</w:t>
      </w:r>
    </w:p>
    <w:p w:rsidR="00B958BC" w:rsidP="00B958BC">
      <w:pPr>
        <w:pStyle w:val="1"/>
        <w:widowControl/>
        <w:ind w:firstLine="567"/>
        <w:jc w:val="both"/>
        <w:rPr>
          <w:rStyle w:val="10"/>
        </w:rPr>
      </w:pPr>
      <w:r>
        <w:rPr>
          <w:rStyle w:val="10"/>
          <w:sz w:val="28"/>
          <w:szCs w:val="28"/>
        </w:rPr>
        <w:t xml:space="preserve">Решение по результатам рассмотрения дела в порядке упрощенного производства может быть обжаловано в Ханты-Мансийский районный суд Ханты-Мансийского автономного округа-Югры </w:t>
      </w:r>
      <w:r>
        <w:rPr>
          <w:rStyle w:val="10"/>
          <w:sz w:val="28"/>
          <w:szCs w:val="28"/>
        </w:rPr>
        <w:t>через мирового судью</w:t>
      </w:r>
      <w:r>
        <w:rPr>
          <w:rStyle w:val="10"/>
          <w:sz w:val="28"/>
          <w:szCs w:val="28"/>
        </w:rPr>
        <w:t xml:space="preserve"> судебного участка №2 Ханты-Мансийского судебного района Ханты-Мансийского автономного округа-Югры в течение 15 дней со дня его </w:t>
      </w:r>
      <w:r>
        <w:rPr>
          <w:rStyle w:val="10"/>
          <w:sz w:val="28"/>
          <w:szCs w:val="28"/>
        </w:rPr>
        <w:t>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w:t>
      </w:r>
    </w:p>
    <w:p w:rsidR="00B958BC" w:rsidP="00B958BC">
      <w:pPr>
        <w:pStyle w:val="1"/>
        <w:widowControl/>
        <w:ind w:firstLine="567"/>
        <w:jc w:val="both"/>
      </w:pPr>
      <w:r>
        <w:rPr>
          <w:rStyle w:val="10"/>
          <w:sz w:val="28"/>
          <w:szCs w:val="28"/>
        </w:rPr>
        <w:t xml:space="preserve">Решение суда по делу, рассмотренному в порядке упрощенного производства, вступает в законную силу по истечении пятнадцати дней со дня его принятия, если не поданы апелляционные жалоба, представление. </w:t>
      </w:r>
    </w:p>
    <w:p w:rsidR="00B958BC" w:rsidP="00B958BC">
      <w:pPr>
        <w:shd w:val="clear" w:color="auto" w:fill="FFFFFF"/>
        <w:jc w:val="both"/>
        <w:rPr>
          <w:rFonts w:ascii="Times New Roman" w:hAnsi="Times New Roman"/>
          <w:sz w:val="28"/>
          <w:szCs w:val="28"/>
        </w:rPr>
      </w:pPr>
      <w:r>
        <w:rPr>
          <w:rFonts w:ascii="Times New Roman" w:hAnsi="Times New Roman"/>
          <w:sz w:val="28"/>
          <w:szCs w:val="28"/>
        </w:rPr>
        <w:t xml:space="preserve">        Мотивированное решение изготовлено 11 апреля 2025 года в связи с поступлением апелляционной жалобы от ответчика. </w:t>
      </w:r>
    </w:p>
    <w:p w:rsidR="00B958BC" w:rsidP="00B958BC">
      <w:pPr>
        <w:shd w:val="clear" w:color="auto" w:fill="FFFFFF"/>
        <w:jc w:val="both"/>
        <w:rPr>
          <w:rFonts w:ascii="Times New Roman" w:hAnsi="Times New Roman"/>
          <w:spacing w:val="-1"/>
          <w:sz w:val="28"/>
          <w:szCs w:val="28"/>
        </w:rPr>
      </w:pPr>
    </w:p>
    <w:p w:rsidR="00B958BC" w:rsidP="00B958BC">
      <w:pPr>
        <w:shd w:val="clear" w:color="auto" w:fill="FFFFFF"/>
        <w:jc w:val="both"/>
        <w:rPr>
          <w:rFonts w:ascii="Times New Roman" w:hAnsi="Times New Roman"/>
          <w:spacing w:val="-1"/>
          <w:sz w:val="28"/>
          <w:szCs w:val="28"/>
        </w:rPr>
      </w:pPr>
    </w:p>
    <w:p w:rsidR="00B958BC" w:rsidP="00B958BC">
      <w:pPr>
        <w:shd w:val="clear" w:color="auto" w:fill="FFFFFF"/>
        <w:rPr>
          <w:rFonts w:ascii="Times New Roman" w:hAnsi="Times New Roman" w:cs="Times New Roman"/>
          <w:spacing w:val="-3"/>
          <w:sz w:val="28"/>
          <w:szCs w:val="28"/>
        </w:rPr>
      </w:pPr>
      <w:r>
        <w:rPr>
          <w:rFonts w:ascii="Times New Roman" w:hAnsi="Times New Roman" w:cs="Times New Roman"/>
          <w:spacing w:val="-2"/>
          <w:sz w:val="28"/>
          <w:szCs w:val="28"/>
        </w:rPr>
        <w:t>Мировой судья</w:t>
      </w:r>
      <w:r>
        <w:rPr>
          <w:rFonts w:ascii="Times New Roman" w:hAnsi="Times New Roman" w:cs="Times New Roman"/>
          <w:spacing w:val="-3"/>
          <w:sz w:val="28"/>
          <w:szCs w:val="28"/>
        </w:rPr>
        <w:t xml:space="preserve">                                                                               О.А. Новокшенова</w:t>
      </w:r>
    </w:p>
    <w:p w:rsidR="00B958BC" w:rsidP="00B958BC">
      <w:pPr>
        <w:shd w:val="clear" w:color="auto" w:fill="FFFFFF"/>
        <w:tabs>
          <w:tab w:val="left" w:pos="7493"/>
        </w:tabs>
        <w:rPr>
          <w:rFonts w:ascii="Times New Roman" w:hAnsi="Times New Roman" w:cs="Times New Roman"/>
          <w:spacing w:val="-3"/>
          <w:sz w:val="28"/>
          <w:szCs w:val="28"/>
        </w:rPr>
      </w:pPr>
      <w:r>
        <w:rPr>
          <w:rFonts w:ascii="Times New Roman" w:hAnsi="Times New Roman" w:cs="Times New Roman"/>
          <w:spacing w:val="-3"/>
          <w:sz w:val="28"/>
          <w:szCs w:val="28"/>
        </w:rPr>
        <w:t>Копия верна:</w:t>
      </w:r>
    </w:p>
    <w:p w:rsidR="00FA7D4D" w:rsidRPr="00B958BC" w:rsidP="00B958BC">
      <w:pPr>
        <w:shd w:val="clear" w:color="auto" w:fill="FFFFFF"/>
        <w:tabs>
          <w:tab w:val="left" w:pos="7493"/>
        </w:tabs>
        <w:rPr>
          <w:rFonts w:ascii="Times New Roman" w:hAnsi="Times New Roman" w:cs="Times New Roman"/>
          <w:spacing w:val="-3"/>
          <w:sz w:val="28"/>
          <w:szCs w:val="28"/>
        </w:rPr>
      </w:pPr>
      <w:r>
        <w:rPr>
          <w:rFonts w:ascii="Times New Roman" w:hAnsi="Times New Roman" w:cs="Times New Roman"/>
          <w:spacing w:val="-3"/>
          <w:sz w:val="28"/>
          <w:szCs w:val="28"/>
        </w:rPr>
        <w:t>Мировой судья                                                                               О.А. Новокшенов</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DC"/>
    <w:rsid w:val="00787DDC"/>
    <w:rsid w:val="009D1029"/>
    <w:rsid w:val="00B958BC"/>
    <w:rsid w:val="00BF0FA9"/>
    <w:rsid w:val="00FA7D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D09E6DE-CCAC-4EC5-AEB3-F81A1416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8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58BC"/>
    <w:rPr>
      <w:color w:val="0000FF"/>
      <w:u w:val="single"/>
    </w:rPr>
  </w:style>
  <w:style w:type="paragraph" w:styleId="NormalWeb">
    <w:name w:val="Normal (Web)"/>
    <w:basedOn w:val="Normal"/>
    <w:uiPriority w:val="99"/>
    <w:unhideWhenUsed/>
    <w:rsid w:val="00B958BC"/>
    <w:pPr>
      <w:widowControl/>
      <w:autoSpaceDE/>
      <w:autoSpaceDN/>
      <w:adjustRightInd/>
      <w:spacing w:after="158"/>
    </w:pPr>
    <w:rPr>
      <w:rFonts w:ascii="Times New Roman" w:hAnsi="Times New Roman" w:cs="Times New Roman"/>
      <w:sz w:val="24"/>
      <w:szCs w:val="24"/>
    </w:rPr>
  </w:style>
  <w:style w:type="paragraph" w:styleId="BodyTextIndent">
    <w:name w:val="Body Text Indent"/>
    <w:basedOn w:val="Normal"/>
    <w:link w:val="a"/>
    <w:uiPriority w:val="99"/>
    <w:semiHidden/>
    <w:unhideWhenUsed/>
    <w:rsid w:val="00B958BC"/>
    <w:pPr>
      <w:widowControl/>
      <w:autoSpaceDE/>
      <w:autoSpaceDN/>
      <w:adjustRightInd/>
      <w:ind w:firstLine="720"/>
      <w:jc w:val="both"/>
    </w:pPr>
    <w:rPr>
      <w:rFonts w:ascii="Times New Roman" w:hAnsi="Times New Roman" w:cs="Times New Roman"/>
      <w:sz w:val="26"/>
    </w:rPr>
  </w:style>
  <w:style w:type="character" w:customStyle="1" w:styleId="a">
    <w:name w:val="Основной текст с отступом Знак"/>
    <w:basedOn w:val="DefaultParagraphFont"/>
    <w:link w:val="BodyTextIndent"/>
    <w:uiPriority w:val="99"/>
    <w:semiHidden/>
    <w:rsid w:val="00B958BC"/>
    <w:rPr>
      <w:rFonts w:ascii="Times New Roman" w:eastAsia="Times New Roman" w:hAnsi="Times New Roman" w:cs="Times New Roman"/>
      <w:sz w:val="26"/>
      <w:szCs w:val="20"/>
      <w:lang w:eastAsia="ru-RU"/>
    </w:rPr>
  </w:style>
  <w:style w:type="paragraph" w:styleId="BodyTextIndent3">
    <w:name w:val="Body Text Indent 3"/>
    <w:basedOn w:val="Normal"/>
    <w:link w:val="3"/>
    <w:uiPriority w:val="99"/>
    <w:semiHidden/>
    <w:unhideWhenUsed/>
    <w:rsid w:val="00B958BC"/>
    <w:pPr>
      <w:widowControl/>
      <w:autoSpaceDE/>
      <w:autoSpaceDN/>
      <w:adjustRightInd/>
      <w:spacing w:after="120"/>
      <w:ind w:left="283"/>
    </w:pPr>
    <w:rPr>
      <w:rFonts w:ascii="Times New Roman" w:hAnsi="Times New Roman" w:cs="Times New Roman"/>
      <w:sz w:val="16"/>
      <w:szCs w:val="16"/>
    </w:rPr>
  </w:style>
  <w:style w:type="character" w:customStyle="1" w:styleId="3">
    <w:name w:val="Основной текст с отступом 3 Знак"/>
    <w:basedOn w:val="DefaultParagraphFont"/>
    <w:link w:val="BodyTextIndent3"/>
    <w:uiPriority w:val="99"/>
    <w:semiHidden/>
    <w:rsid w:val="00B958BC"/>
    <w:rPr>
      <w:rFonts w:ascii="Times New Roman" w:eastAsia="Times New Roman" w:hAnsi="Times New Roman" w:cs="Times New Roman"/>
      <w:sz w:val="16"/>
      <w:szCs w:val="16"/>
      <w:lang w:eastAsia="ru-RU"/>
    </w:rPr>
  </w:style>
  <w:style w:type="paragraph" w:customStyle="1" w:styleId="s1">
    <w:name w:val="s_1"/>
    <w:basedOn w:val="Normal"/>
    <w:uiPriority w:val="99"/>
    <w:semiHidden/>
    <w:rsid w:val="00B958BC"/>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
    <w:name w:val="Обычный1"/>
    <w:qFormat/>
    <w:rsid w:val="00B958BC"/>
    <w:pPr>
      <w:widowControl w:val="0"/>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1"/>
    <w:rsid w:val="00B958BC"/>
    <w:pPr>
      <w:widowControl/>
      <w:jc w:val="center"/>
    </w:pPr>
    <w:rPr>
      <w:sz w:val="28"/>
    </w:rPr>
  </w:style>
  <w:style w:type="character" w:customStyle="1" w:styleId="10">
    <w:name w:val="Основной шрифт абзаца1"/>
    <w:rsid w:val="00B958BC"/>
  </w:style>
  <w:style w:type="paragraph" w:styleId="BalloonText">
    <w:name w:val="Balloon Text"/>
    <w:basedOn w:val="Normal"/>
    <w:link w:val="a0"/>
    <w:uiPriority w:val="99"/>
    <w:semiHidden/>
    <w:unhideWhenUsed/>
    <w:rsid w:val="00BF0FA9"/>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BF0FA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ud-praktika.ru/precedent/393988.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